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Hatályos: 2015.09.01-</w:t>
      </w:r>
      <w:bookmarkStart w:id="0" w:name="_GoBack"/>
      <w:bookmarkEnd w:id="0"/>
    </w:p>
    <w:p w:rsidR="000C1333" w:rsidRPr="000C1333" w:rsidRDefault="000C1333" w:rsidP="000C133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sz w:val="28"/>
          <w:szCs w:val="28"/>
        </w:rPr>
        <w:t>375/2011. (XII. 31.) Korm. rendelet</w:t>
      </w:r>
    </w:p>
    <w:p w:rsidR="000C1333" w:rsidRPr="000C1333" w:rsidRDefault="000C1333" w:rsidP="000C133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0C1333">
        <w:rPr>
          <w:rFonts w:ascii="Times New Roman" w:hAnsi="Times New Roman" w:cs="Times New Roman"/>
          <w:b/>
          <w:bCs/>
          <w:sz w:val="28"/>
          <w:szCs w:val="28"/>
        </w:rPr>
        <w:t xml:space="preserve"> tűzvédelmi tervezői tevékenység folytatásának szabályairól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A Kormány a tűz elleni védekezésről, a műszaki mentésről és a tűzoltóságról szóló 1996. évi XXXI. törvény 47. § (1) bekezdés </w:t>
      </w: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C1333">
        <w:rPr>
          <w:rFonts w:ascii="Times New Roman" w:hAnsi="Times New Roman" w:cs="Times New Roman"/>
          <w:sz w:val="24"/>
          <w:szCs w:val="24"/>
        </w:rPr>
        <w:t>pontjában kapott felhatalmazás alapján az Alaptörvény 15. cikk (3) bekezdésében meghatározott feladatkörében eljárva a következőket rendeli el: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sz w:val="24"/>
          <w:szCs w:val="24"/>
        </w:rPr>
        <w:t>1. §</w:t>
      </w:r>
      <w:r w:rsidRPr="000C13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0C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333">
        <w:rPr>
          <w:rFonts w:ascii="Times New Roman" w:hAnsi="Times New Roman" w:cs="Times New Roman"/>
          <w:sz w:val="24"/>
          <w:szCs w:val="24"/>
        </w:rPr>
        <w:t xml:space="preserve">(1) E rendelet hatálya kiterjed minden, az épített környezet alakításáról és védelméről szóló 1997. évi LXXVIII. törvény (a továbbiakban: </w:t>
      </w:r>
      <w:proofErr w:type="spellStart"/>
      <w:r w:rsidRPr="000C1333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Pr="000C1333">
        <w:rPr>
          <w:rFonts w:ascii="Times New Roman" w:hAnsi="Times New Roman" w:cs="Times New Roman"/>
          <w:sz w:val="24"/>
          <w:szCs w:val="24"/>
        </w:rPr>
        <w:t>.) 2. § 8. pontjában meghatározott építmény (építmény, építményrész, építményegyüttes), külön jogszabály szerinti építésügyi hatósági (létesítési) engedélyezéséhez és műszaki megvalósításához (kivitelezéséhez) szükséges tűzvédelmi dokumentáció, valamint a beépített tűzjelző és tűzoltó berendezés létesítéséhez, tűzvédelmi hatósági engedélyezéséhez szükséges tervdokumentáció készítésére.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(2)</w:t>
      </w:r>
      <w:r w:rsidRPr="000C133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C1333">
        <w:rPr>
          <w:rFonts w:ascii="Times New Roman" w:hAnsi="Times New Roman" w:cs="Times New Roman"/>
          <w:sz w:val="24"/>
          <w:szCs w:val="24"/>
        </w:rPr>
        <w:t xml:space="preserve"> A tűzvédelmi tervezői tevékenység folytatására és a tűzvédelmi tervezők továbbképzésére az építésügyi és az építésüggyel összefüggő szakmagyakorlási tevékenységekről szóló 266/2013. (VII. 11.) Korm. rendelet előírásait az e rendeletben foglalt eltérésekkel kell alkalmazni.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(3) E rendelet alkalmazásában: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1. beépített tűzjelző berendezés tervezői tevékenység: a beépített tűzjelző berendezés létesítésének, átalakításának engedélyezési eljárásához és a kivitelezéshez szükséges dokumentáció elkészítése,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2. beépített tűzoltó berendezés tervezői tevékenység: a beépített tűzoltó berendezés létesítésének, átalakításának engedélyezési eljárásához és a kivitelezéshez szükséges dokumentáció elkészítése,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3. építésügyi tűzvédelmi tervezői tevékenység: a tűz elleni védekezésről, a műszaki mentésről és a tűzoltóságról szóló 1996. évi XXXI. törvény (a továbbiakban: </w:t>
      </w:r>
      <w:proofErr w:type="spellStart"/>
      <w:r w:rsidRPr="000C1333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0C1333">
        <w:rPr>
          <w:rFonts w:ascii="Times New Roman" w:hAnsi="Times New Roman" w:cs="Times New Roman"/>
          <w:sz w:val="24"/>
          <w:szCs w:val="24"/>
        </w:rPr>
        <w:t>.) 21. § (1) bekezdésében meghatározott tűzvédelmi dokumentáció elkészítése,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4. országos szakmai kamara: a Magyar Mérnöki Kamara és a Magyar Építész Kamara,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5. területi szakmai kamara: a területi mérnöki kamarának, illetve a területi építész kamarának a tervező és szakértő mérnökök, valamint építészek szakmai kamaráiról szóló törvényben meghatározott közigazgatási ügyben eljáró szerve,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6. tűzvédelmi tervezői tevékenység: az 1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 xml:space="preserve"> 2. és 3. pont szerinti tevékenység gyakorlása.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7. tűzvédelmi szakvizsga bizonyítvány: a tűzvédelmi szakvizsgára kötelezett foglalkozási ágakról, munkakörökről, a tűzvédelmi szakvizsgával összefüggő oktatásszervezésről és a tűzvédelmi szakvizsga részletes szabályairól szóló 45/2011. (XII. 7.) BM rendeletben foglalt érvényes tűzvédelmi szakvizsga bizonyítvány.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sz w:val="24"/>
          <w:szCs w:val="24"/>
        </w:rPr>
        <w:t>2. §</w:t>
      </w:r>
      <w:r w:rsidRPr="000C13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  <w:r w:rsidRPr="000C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333">
        <w:rPr>
          <w:rFonts w:ascii="Times New Roman" w:hAnsi="Times New Roman" w:cs="Times New Roman"/>
          <w:sz w:val="24"/>
          <w:szCs w:val="24"/>
        </w:rPr>
        <w:t>(1) Építésügyi tűzvédelmi tervezői tevékenység végzéséhez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C13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4"/>
      </w: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1333">
        <w:rPr>
          <w:rFonts w:ascii="Times New Roman" w:hAnsi="Times New Roman" w:cs="Times New Roman"/>
          <w:sz w:val="24"/>
          <w:szCs w:val="24"/>
        </w:rPr>
        <w:t>tűzvédelmi mérnök, tűzvédelmi szakmérnök, építőmérnök, illetve építészmérnök tűz- és katasztrófavédelmi szakirányú végzettség, és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b) </w:t>
      </w:r>
      <w:r w:rsidRPr="000C1333">
        <w:rPr>
          <w:rFonts w:ascii="Times New Roman" w:hAnsi="Times New Roman" w:cs="Times New Roman"/>
          <w:sz w:val="24"/>
          <w:szCs w:val="24"/>
        </w:rPr>
        <w:t>a területi mérnöki kamara által vezetett tűzvédelmi szakmai területen való névjegyzékbe vétel, vagy a területi építész kamara által vezetett tűzvédelmi szakmai területen való névjegyzékbe vétel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sz w:val="24"/>
          <w:szCs w:val="24"/>
        </w:rPr>
        <w:t>szükséges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>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(2)</w:t>
      </w:r>
      <w:r w:rsidRPr="000C1333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0C1333">
        <w:rPr>
          <w:rFonts w:ascii="Times New Roman" w:hAnsi="Times New Roman" w:cs="Times New Roman"/>
          <w:sz w:val="24"/>
          <w:szCs w:val="24"/>
        </w:rPr>
        <w:t xml:space="preserve"> Tűzvédelmi tervezői jogosultság megállapításánál a szakmai gyakorlati idő igazolása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 xml:space="preserve">az (1) bekezdés </w:t>
      </w: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C1333">
        <w:rPr>
          <w:rFonts w:ascii="Times New Roman" w:hAnsi="Times New Roman" w:cs="Times New Roman"/>
          <w:sz w:val="24"/>
          <w:szCs w:val="24"/>
        </w:rPr>
        <w:t>pontja szerint meghatározott végzettség megszerzését követően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legalább ötéves tűzvédelmi szakterületen végzett, vagy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felsőoktatási intézményben legalább három éves tűzvédelmi szaktárgy-oktatói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sz w:val="24"/>
          <w:szCs w:val="24"/>
        </w:rPr>
        <w:t>gyakorlattal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>, vagy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C1333">
        <w:rPr>
          <w:rFonts w:ascii="Times New Roman" w:hAnsi="Times New Roman" w:cs="Times New Roman"/>
          <w:sz w:val="24"/>
          <w:szCs w:val="24"/>
        </w:rPr>
        <w:t>az illetékes építész vagy mérnök kamarák valamelyikében építész, építési, tartószerkezeti, épületgépészeti, gépészeti, hő- és villamosenergetikai, gázipari, elektrotechnikai szakmai névjegyzékben való szerepléssel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sz w:val="24"/>
          <w:szCs w:val="24"/>
        </w:rPr>
        <w:t>bizonyítható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>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(3) A </w:t>
      </w:r>
      <w:proofErr w:type="spellStart"/>
      <w:r w:rsidRPr="000C1333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0C1333">
        <w:rPr>
          <w:rFonts w:ascii="Times New Roman" w:hAnsi="Times New Roman" w:cs="Times New Roman"/>
          <w:sz w:val="24"/>
          <w:szCs w:val="24"/>
        </w:rPr>
        <w:t>. 21. §-</w:t>
      </w:r>
      <w:proofErr w:type="spellStart"/>
      <w:r w:rsidRPr="000C1333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0C1333">
        <w:rPr>
          <w:rFonts w:ascii="Times New Roman" w:hAnsi="Times New Roman" w:cs="Times New Roman"/>
          <w:sz w:val="24"/>
          <w:szCs w:val="24"/>
        </w:rPr>
        <w:t xml:space="preserve"> meghatározott tűzvédelmi dokumentációt kötelező készíteni, ha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az általános és sajátos építményfajták szerinti, valamint a műemlékvédelmi építésügyi hatósági eljárásokban a vonatkozó jogszabály tűzvédelmi szakhatóság bevonását írja elő,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C1333">
        <w:rPr>
          <w:rFonts w:ascii="Times New Roman" w:hAnsi="Times New Roman" w:cs="Times New Roman"/>
          <w:sz w:val="24"/>
          <w:szCs w:val="24"/>
        </w:rPr>
        <w:t>az építmény kettő vagy több pinceszintet tartalmaz.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sz w:val="24"/>
          <w:szCs w:val="24"/>
        </w:rPr>
        <w:t>2/</w:t>
      </w:r>
      <w:proofErr w:type="gramStart"/>
      <w:r w:rsidRPr="000C1333">
        <w:rPr>
          <w:rFonts w:ascii="Times New Roman" w:hAnsi="Times New Roman" w:cs="Times New Roman"/>
          <w:b/>
          <w:bCs/>
          <w:sz w:val="24"/>
          <w:szCs w:val="24"/>
        </w:rPr>
        <w:t>A.</w:t>
      </w:r>
      <w:proofErr w:type="gramEnd"/>
      <w:r w:rsidRPr="000C1333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Pr="000C13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6"/>
      </w:r>
      <w:r w:rsidRPr="000C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333">
        <w:rPr>
          <w:rFonts w:ascii="Times New Roman" w:hAnsi="Times New Roman" w:cs="Times New Roman"/>
          <w:sz w:val="24"/>
          <w:szCs w:val="24"/>
        </w:rPr>
        <w:t>(1) Beépített tűzjelző vagy beépített tűzoltó berendezés tervezői tevékenység végzéséhez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C13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7"/>
      </w: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1333">
        <w:rPr>
          <w:rFonts w:ascii="Times New Roman" w:hAnsi="Times New Roman" w:cs="Times New Roman"/>
          <w:sz w:val="24"/>
          <w:szCs w:val="24"/>
        </w:rPr>
        <w:t>a felsőoktatásban szerezhető képesítések jegyzékéről és új képesítések jegyzékbe történő felvételéről szóló 139/2015. (VI. 9.) Korm. rendelet 3. mellékletében megállapított műszaki képzési területen szerzett mérnöki szakképzettség;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C1333">
        <w:rPr>
          <w:rFonts w:ascii="Times New Roman" w:hAnsi="Times New Roman" w:cs="Times New Roman"/>
          <w:sz w:val="24"/>
          <w:szCs w:val="24"/>
        </w:rPr>
        <w:t>a szakterületnek megfelelő érvényes tűzvédelmi szakvizsga bizonyítvány,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C1333">
        <w:rPr>
          <w:rFonts w:ascii="Times New Roman" w:hAnsi="Times New Roman" w:cs="Times New Roman"/>
          <w:sz w:val="24"/>
          <w:szCs w:val="24"/>
        </w:rPr>
        <w:t>a területi mérnöki kamara által vezetett tűzvédelmi szakmai területen való névjegyzékbe vétel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sz w:val="24"/>
          <w:szCs w:val="24"/>
        </w:rPr>
        <w:t>szükséges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>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(2) Beépített tűzjelző vagy beépített tűzoltó berendezés tervezői jogosultság megállapításánál a szakmai gyakorlati idő igazolása a végzettség megszerzését követő legalább ötéves beépített tűzjelző vagy beépített tűzoltó berendezés tervezési szakterületen végzett gyakorlattal történhet.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sz w:val="24"/>
          <w:szCs w:val="24"/>
        </w:rPr>
        <w:t xml:space="preserve">3. § </w:t>
      </w:r>
      <w:r w:rsidRPr="000C1333">
        <w:rPr>
          <w:rFonts w:ascii="Times New Roman" w:hAnsi="Times New Roman" w:cs="Times New Roman"/>
          <w:sz w:val="24"/>
          <w:szCs w:val="24"/>
        </w:rPr>
        <w:t>(1)</w:t>
      </w:r>
      <w:r w:rsidRPr="000C1333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0C1333">
        <w:rPr>
          <w:rFonts w:ascii="Times New Roman" w:hAnsi="Times New Roman" w:cs="Times New Roman"/>
          <w:sz w:val="24"/>
          <w:szCs w:val="24"/>
        </w:rPr>
        <w:t xml:space="preserve"> A tűzvédelmi tervező a bejegyzett adataiban bekövetkezett változást tíz napon belül írásban köteles bejelenteni a területi szakmai kamarának.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(2) A szakmai továbbképzés szabadon választható témaköreiben tanfolyamot a tűzvédelmi tervezők tekintetében a hivatásos katasztrófavédelmi szerv központi szerve is indíthat.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(3)</w:t>
      </w:r>
      <w:r w:rsidRPr="000C1333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0C1333">
        <w:rPr>
          <w:rFonts w:ascii="Times New Roman" w:hAnsi="Times New Roman" w:cs="Times New Roman"/>
          <w:sz w:val="24"/>
          <w:szCs w:val="24"/>
        </w:rPr>
        <w:t xml:space="preserve"> A beszámolóval végződő kötelező továbbképzés követelményrendszerét az 1. melléklet tartalmazza.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sz w:val="24"/>
          <w:szCs w:val="24"/>
        </w:rPr>
        <w:t>4. §</w:t>
      </w:r>
      <w:r w:rsidRPr="000C13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0"/>
      </w:r>
      <w:r w:rsidRPr="000C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333">
        <w:rPr>
          <w:rFonts w:ascii="Times New Roman" w:hAnsi="Times New Roman" w:cs="Times New Roman"/>
          <w:sz w:val="24"/>
          <w:szCs w:val="24"/>
        </w:rPr>
        <w:t xml:space="preserve">(1) Nem folytathat tűzvédelmi tervezői tevékenységet a tűzvédelmi dokumentáció, valamint a beépített tűzjelző és tűzoltó berendezés tervdokumentációjának engedélyezésében, 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lastRenderedPageBreak/>
        <w:t>szakhatósági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 xml:space="preserve"> bírálatában vagy az annak alapján megvalósítandó építmény, berendezés kivitelezésében és annak használatbavétele során hatósági feladatot ellátó személy.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(2) A tűzvédelmi tervezői tevékenységek körét a 2. melléklet tartalmazza.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(3) A beépített tűzjelző vagy beépített tűzoltó berendezés tervezőnek az általa készített terveket, iratokat és számításokat, a tervezői nyilatkozatot alá kell írnia, és ezzel azonos helyen fel kell tüntetnie szakképesítését, értesítési címét, valamint a tervezői névjegyzékben szereplő nyilvántartási számát. A tűzvédelmi tervezőnek, szakértőnek a jogosultságát igazoló azonosító számmal és aláírásával kell ellátnia az általa készített tűzvédelmi dokumentációt.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sz w:val="24"/>
          <w:szCs w:val="24"/>
        </w:rPr>
        <w:t xml:space="preserve">5. § </w:t>
      </w:r>
      <w:r w:rsidRPr="000C1333">
        <w:rPr>
          <w:rFonts w:ascii="Times New Roman" w:hAnsi="Times New Roman" w:cs="Times New Roman"/>
          <w:sz w:val="24"/>
          <w:szCs w:val="24"/>
        </w:rPr>
        <w:t>Ez a rendelet a kihirdetését követő 5. napon lép hatályba.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sz w:val="24"/>
          <w:szCs w:val="24"/>
        </w:rPr>
        <w:t>6. §</w:t>
      </w:r>
      <w:r w:rsidRPr="000C13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1"/>
      </w:r>
      <w:r w:rsidRPr="000C1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333">
        <w:rPr>
          <w:rFonts w:ascii="Times New Roman" w:hAnsi="Times New Roman" w:cs="Times New Roman"/>
          <w:sz w:val="24"/>
          <w:szCs w:val="24"/>
        </w:rPr>
        <w:t>(1) Aki a területi szakmai kamara által vezetett névjegyzékben szerepel és részt vesz az országos szakmai kamara által szervezett tűzvédelmi tervezői tanfolyamon, az eredményes vizsgát követően 2016. december 31-ig végezhet tűzvédelmi tervezői tevékenységet.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(2) A tanfolyamon való részvételhez 5 évnél régebbi tervezői jogosultság szükséges.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(3) Aki az (1) bekezdésben foglalt követelményeket teljesítette és igazolja, hogy a 2. § (1) bekezdés </w:t>
      </w: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C1333">
        <w:rPr>
          <w:rFonts w:ascii="Times New Roman" w:hAnsi="Times New Roman" w:cs="Times New Roman"/>
          <w:sz w:val="24"/>
          <w:szCs w:val="24"/>
        </w:rPr>
        <w:t>pontjában foglalt szakirányú végzettséget 2017. december 31-ig megszerzi, tűzvédelmi tervező tevékenységet a szakirányú végzettség megszerzéséig korlátozás nélkül végezhet.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(4) Aki a 2. § (1) bekezdés </w:t>
      </w: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C1333">
        <w:rPr>
          <w:rFonts w:ascii="Times New Roman" w:hAnsi="Times New Roman" w:cs="Times New Roman"/>
          <w:sz w:val="24"/>
          <w:szCs w:val="24"/>
        </w:rPr>
        <w:t xml:space="preserve">pontjában foglalt szakirányú végzettséget 2017. december 31-ig nem </w:t>
      </w:r>
      <w:proofErr w:type="spellStart"/>
      <w:r w:rsidRPr="000C1333">
        <w:rPr>
          <w:rFonts w:ascii="Times New Roman" w:hAnsi="Times New Roman" w:cs="Times New Roman"/>
          <w:sz w:val="24"/>
          <w:szCs w:val="24"/>
        </w:rPr>
        <w:t>szerzi</w:t>
      </w:r>
      <w:proofErr w:type="spellEnd"/>
      <w:r w:rsidRPr="000C1333">
        <w:rPr>
          <w:rFonts w:ascii="Times New Roman" w:hAnsi="Times New Roman" w:cs="Times New Roman"/>
          <w:sz w:val="24"/>
          <w:szCs w:val="24"/>
        </w:rPr>
        <w:t xml:space="preserve"> meg, tűzvédelmi tervezői tevékenységet 2018. január 1-jétől a szakirányú végzettség megszerzéséig nem végezhet.</w:t>
      </w:r>
    </w:p>
    <w:p w:rsidR="000C1333" w:rsidRPr="000C1333" w:rsidRDefault="000C1333" w:rsidP="000C1333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8"/>
          <w:szCs w:val="28"/>
          <w:u w:val="single"/>
        </w:rPr>
        <w:t>1. melléklet a 375/2011. (XII. 31.) Korm. rendelethez</w:t>
      </w:r>
      <w:r w:rsidRPr="000C1333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2"/>
      </w:r>
    </w:p>
    <w:p w:rsidR="000C1333" w:rsidRPr="000C1333" w:rsidRDefault="000C1333" w:rsidP="000C133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beszámolóval végződő kötelező továbbképzés követelményrendszere</w:t>
      </w:r>
      <w:r w:rsidRPr="000C1333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3"/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A beszámoló követelményei két </w:t>
      </w:r>
      <w:proofErr w:type="spellStart"/>
      <w:r w:rsidRPr="000C1333">
        <w:rPr>
          <w:rFonts w:ascii="Times New Roman" w:hAnsi="Times New Roman" w:cs="Times New Roman"/>
          <w:sz w:val="24"/>
          <w:szCs w:val="24"/>
        </w:rPr>
        <w:t>főrészből</w:t>
      </w:r>
      <w:proofErr w:type="spellEnd"/>
      <w:r w:rsidRPr="000C1333">
        <w:rPr>
          <w:rFonts w:ascii="Times New Roman" w:hAnsi="Times New Roman" w:cs="Times New Roman"/>
          <w:sz w:val="24"/>
          <w:szCs w:val="24"/>
        </w:rPr>
        <w:t xml:space="preserve"> állnak: általános és különös követelmények.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Az általános rész a tűzvédelmi tervezői tevékenység közös ismeretanyagát tartalmazza.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A különös rész külön tartalmazza az építésügyi tűzvédelmi tervezőre, a beépített tűzjelző vagy tűzoltó berendezés tervezőre vonatkozó 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 xml:space="preserve"> ismereteket.</w:t>
      </w:r>
    </w:p>
    <w:p w:rsidR="000C1333" w:rsidRPr="000C1333" w:rsidRDefault="000C1333" w:rsidP="000C133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sz w:val="24"/>
          <w:szCs w:val="24"/>
        </w:rPr>
        <w:t>1. Általános követelmények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1. A vizsgázó ismerje: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1. a jogi környezet általános felépítését (jogszabályi 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t>hierarchia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>);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2. a kötelmi jogon belül a szerződésekre vonatkozó általános szabályokat (tartalmi és formai követelmények, érvényesség);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3. vállalkozási alapismereteket és az adózásra vonatkozó általános követelményeket, előírásokat;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4. a munkavállaló, és munkáltató alapjogait és kötelezettségeit;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5. a közigazgatási hatósági eljárás és szolgáltatás, valamint a tűzvédelmi hatósági, szakhatósági eljárások általános szabályait (az első fokú eljárás megindítása, kérelem és mellékletei, a tényállás </w:t>
      </w:r>
      <w:r w:rsidRPr="000C1333">
        <w:rPr>
          <w:rFonts w:ascii="Times New Roman" w:hAnsi="Times New Roman" w:cs="Times New Roman"/>
          <w:sz w:val="24"/>
          <w:szCs w:val="24"/>
        </w:rPr>
        <w:lastRenderedPageBreak/>
        <w:t>tisztázása, az egyes szakmagyakorlási tevékenységek közötti kapcsolatrendszer, a határozat tartalma és közlése, jogorvoslati lehetőségek, ügyfél fogalma);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6.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6.1. a </w:t>
      </w:r>
      <w:proofErr w:type="spellStart"/>
      <w:r w:rsidRPr="000C1333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0C1333">
        <w:rPr>
          <w:rFonts w:ascii="Times New Roman" w:hAnsi="Times New Roman" w:cs="Times New Roman"/>
          <w:sz w:val="24"/>
          <w:szCs w:val="24"/>
        </w:rPr>
        <w:t>. szerkezetét,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6.2. a </w:t>
      </w:r>
      <w:proofErr w:type="spellStart"/>
      <w:r w:rsidRPr="000C1333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0C1333">
        <w:rPr>
          <w:rFonts w:ascii="Times New Roman" w:hAnsi="Times New Roman" w:cs="Times New Roman"/>
          <w:sz w:val="24"/>
          <w:szCs w:val="24"/>
        </w:rPr>
        <w:t>. általános fogalmait,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6.3. a tűzmegelőzési feladatokat,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6.4. a magánszemélyek, a jogi személyek, valamint a magán- és jogi személyek jogi személyiséggel nem rendelkező szervezeteinek tűzvédelemmel és műszaki mentéssel kapcsolatos feladatait;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7.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7.1. az Országos Tűzvédelmi Szabályzat szerkezetét,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7.2.</w:t>
      </w:r>
      <w:r w:rsidRPr="000C1333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  <w:r w:rsidRPr="000C1333">
        <w:rPr>
          <w:rFonts w:ascii="Times New Roman" w:hAnsi="Times New Roman" w:cs="Times New Roman"/>
          <w:sz w:val="24"/>
          <w:szCs w:val="24"/>
        </w:rPr>
        <w:t xml:space="preserve"> a kockázati osztályba, valamint az anyagok tűzveszélyességi osztályba sorolására vonatkozó előírásokat,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7.3. a tűzállósági </w:t>
      </w:r>
      <w:proofErr w:type="spellStart"/>
      <w:r w:rsidRPr="000C1333">
        <w:rPr>
          <w:rFonts w:ascii="Times New Roman" w:hAnsi="Times New Roman" w:cs="Times New Roman"/>
          <w:sz w:val="24"/>
          <w:szCs w:val="24"/>
        </w:rPr>
        <w:t>fokozatokat</w:t>
      </w:r>
      <w:proofErr w:type="spellEnd"/>
      <w:r w:rsidRPr="000C1333">
        <w:rPr>
          <w:rFonts w:ascii="Times New Roman" w:hAnsi="Times New Roman" w:cs="Times New Roman"/>
          <w:sz w:val="24"/>
          <w:szCs w:val="24"/>
        </w:rPr>
        <w:t>, és a telepítési,- tűztávolságokra vonatkozó előírásokat,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7.4. az építmények tűzszakaszolási elveit,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7.5. az építmények kiürítésére vonatkozó követelményeket, számítási elveit,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7.6. tűzjelzés és az épületben tartózkodók riasztási rendszerének kialakítását,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7.7. építmények elektromos, villámvédelmi és gépészeti rendszerei tűzvédelmi követelményeit, azok összefüggéseit,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7.8. az építmény használatára vonatkozó általános tűzvédelmi szabályokat;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8. a közbeszerzés általános (tevékenységével összefüggő) szabályait;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9. a minőségirányítás rendszerét;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10. a kötelező alkalmassági időre vonatkozó előírásokat;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11. a megfelelőség igazolására, megfelelőségi tanúsítványra és megfelelőségi nyilatkozatra, továbbá a CE megfelelőségi jelölés alkalmazására vonatkozó előírásokat;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12. a szabványokra vonatkozó alapvető fogalmakat, a szabványok alkalmazására vonatkozó általános szabályokat, a szabványtípusokat.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2. Kapcsolódó jogszabályok: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A vizsgázótól számon kérhető követelményekre vonatkozó jogszabályok, jogszabályrészek, szabványok és szabályzatok a szakmai kamarák honlapján találhatók. A listát a szakmai kamarák évente 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t>aktualizálják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 xml:space="preserve"> a jogszabályok és szabványok változásainak megfelelően.</w:t>
      </w:r>
    </w:p>
    <w:p w:rsidR="000C1333" w:rsidRPr="000C1333" w:rsidRDefault="000C1333" w:rsidP="000C133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sz w:val="24"/>
          <w:szCs w:val="24"/>
        </w:rPr>
        <w:t>2. Különös követelmények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1. Az építésügyi tűzvédelmi tervező ismerje a szakterületén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0C1333">
        <w:rPr>
          <w:rFonts w:ascii="Times New Roman" w:hAnsi="Times New Roman" w:cs="Times New Roman"/>
          <w:sz w:val="24"/>
          <w:szCs w:val="24"/>
        </w:rPr>
        <w:t>Étv</w:t>
      </w:r>
      <w:proofErr w:type="spellEnd"/>
      <w:r w:rsidRPr="000C1333">
        <w:rPr>
          <w:rFonts w:ascii="Times New Roman" w:hAnsi="Times New Roman" w:cs="Times New Roman"/>
          <w:sz w:val="24"/>
          <w:szCs w:val="24"/>
        </w:rPr>
        <w:t>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szerkezetét,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általános fogalmait,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építményekkel szemben támasztott általános követelményeit,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ad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az építésügyi hatósági engedélyezésre vonatkozó előírásait,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ae</w:t>
      </w:r>
      <w:proofErr w:type="spell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az építésfelügyeleti ellenőrzésre vonatkozó általános szabályait;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C1333">
        <w:rPr>
          <w:rFonts w:ascii="Times New Roman" w:hAnsi="Times New Roman" w:cs="Times New Roman"/>
          <w:sz w:val="24"/>
          <w:szCs w:val="24"/>
        </w:rPr>
        <w:t>az építésügyi hatóság szervezeti rendszerét (ideértve a sajátos építményfajtákat és a műemlékvédelmet is);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C1333">
        <w:rPr>
          <w:rFonts w:ascii="Times New Roman" w:hAnsi="Times New Roman" w:cs="Times New Roman"/>
          <w:sz w:val="24"/>
          <w:szCs w:val="24"/>
        </w:rPr>
        <w:t>a különleges szabályozás alá eső - így különösen az örökségi (műemléki) védelem alatt álló - épületekkel és építményekkel kapcsolatos jogi-szabályozási környezetet;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d) </w:t>
      </w:r>
      <w:r w:rsidRPr="000C1333">
        <w:rPr>
          <w:rFonts w:ascii="Times New Roman" w:hAnsi="Times New Roman" w:cs="Times New Roman"/>
          <w:sz w:val="24"/>
          <w:szCs w:val="24"/>
        </w:rPr>
        <w:t>a tűzvédelmi tervezői jogosultság feltételrendszerét;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tervezői feladatait, felelősségi körét, jogait és kötelezettségeit;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0C1333">
        <w:rPr>
          <w:rFonts w:ascii="Times New Roman" w:hAnsi="Times New Roman" w:cs="Times New Roman"/>
          <w:sz w:val="24"/>
          <w:szCs w:val="24"/>
        </w:rPr>
        <w:t xml:space="preserve">az összeférhetetlenségi és 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>-fegyelmi szabályokat;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0C1333">
        <w:rPr>
          <w:rFonts w:ascii="Times New Roman" w:hAnsi="Times New Roman" w:cs="Times New Roman"/>
          <w:sz w:val="24"/>
          <w:szCs w:val="24"/>
        </w:rPr>
        <w:t xml:space="preserve">a tűzvédelmi tervezésre vonatkozó előírásokat (jogszabályok, szabványok, segédletek, műszaki 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t>specifikációk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>);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a tűzvédelmi tervek és kivitelezési tervek tartalmi követelményeit;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C1333">
        <w:rPr>
          <w:rFonts w:ascii="Times New Roman" w:hAnsi="Times New Roman" w:cs="Times New Roman"/>
          <w:sz w:val="24"/>
          <w:szCs w:val="24"/>
        </w:rPr>
        <w:t>az ajánlati dokumentáció tartalmi követelményeit;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0C1333">
        <w:rPr>
          <w:rFonts w:ascii="Times New Roman" w:hAnsi="Times New Roman" w:cs="Times New Roman"/>
          <w:sz w:val="24"/>
          <w:szCs w:val="24"/>
        </w:rPr>
        <w:t>a kamarai szabályzatokat.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2. A beépített tűzjelző vagy beépített tűzoltó berendezés tervező ismerje a szakterületén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a tervezői jogosultság feltételrendszerét;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C1333">
        <w:rPr>
          <w:rFonts w:ascii="Times New Roman" w:hAnsi="Times New Roman" w:cs="Times New Roman"/>
          <w:sz w:val="24"/>
          <w:szCs w:val="24"/>
        </w:rPr>
        <w:t>feladatait, felelősségi körét, jogait és kötelezettségeit;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C1333">
        <w:rPr>
          <w:rFonts w:ascii="Times New Roman" w:hAnsi="Times New Roman" w:cs="Times New Roman"/>
          <w:sz w:val="24"/>
          <w:szCs w:val="24"/>
        </w:rPr>
        <w:t>az összeférhetetlenségi és fegyelmi szabályokat;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C1333">
        <w:rPr>
          <w:rFonts w:ascii="Times New Roman" w:hAnsi="Times New Roman" w:cs="Times New Roman"/>
          <w:sz w:val="24"/>
          <w:szCs w:val="24"/>
        </w:rPr>
        <w:t xml:space="preserve">a tevékenységre vonatkozó előírásokat (jogszabályok, szabványok, segédletek, műszaki 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t>specifikációk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>);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a létesítési engedélyezési eljáráshoz és kivitelezéshez szükséges dokumentáció tartalmi követelményeit;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az ajánlati dokumentáció tartalmi követelményeit;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a kamarai szabályzatokat.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3. Kapcsolódó jogszabályok: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 xml:space="preserve">A vizsgázótól számon kérhető követelményekre vonatkozó jogszabályok, jogszabályrészek, szabványok és segédanyagok jegyzéke a szakmai kamarák honlapján találhatók. A listát a szakmai kamarák évente 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t>aktualizálják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 xml:space="preserve"> a jogszabályok és szabványok változásainak megfelelően.</w:t>
      </w:r>
    </w:p>
    <w:p w:rsidR="000C1333" w:rsidRPr="000C1333" w:rsidRDefault="000C1333" w:rsidP="000C1333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8"/>
          <w:szCs w:val="28"/>
          <w:u w:val="single"/>
        </w:rPr>
        <w:t>2. melléklet a 375/2011. (XII. 31.) Korm. rendelethez</w:t>
      </w:r>
      <w:r w:rsidRPr="000C1333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5"/>
      </w:r>
    </w:p>
    <w:p w:rsidR="000C1333" w:rsidRPr="000C1333" w:rsidRDefault="000C1333" w:rsidP="000C133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I. </w:t>
      </w:r>
      <w:proofErr w:type="gramStart"/>
      <w:r w:rsidRPr="000C1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0C1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MÉRNÖKI KAMARÁK HATÁSKÖRÉBE TARTOZÓ TŰZVÉDELMI SZAKTERÜLETEK ÉS A HOZZÁJUK TARTOZÓ MŰSZAKI TERVEZÉSI TEVÉKENYSÉG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1. Építésügyi tűzvédelmi tervezői szakterület (betűjele: TUÉ)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C1333">
        <w:rPr>
          <w:rFonts w:ascii="Times New Roman" w:hAnsi="Times New Roman" w:cs="Times New Roman"/>
          <w:sz w:val="24"/>
          <w:szCs w:val="24"/>
        </w:rPr>
        <w:t xml:space="preserve">építmények tűzvédelmi 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t>koncepciójának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 xml:space="preserve"> átfogó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C1333">
        <w:rPr>
          <w:rFonts w:ascii="Times New Roman" w:hAnsi="Times New Roman" w:cs="Times New Roman"/>
          <w:sz w:val="24"/>
          <w:szCs w:val="24"/>
        </w:rPr>
        <w:t>építmények tényleges, illetve tervezett tűzállósági fokozatának megállapítása;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C1333">
        <w:rPr>
          <w:rFonts w:ascii="Times New Roman" w:hAnsi="Times New Roman" w:cs="Times New Roman"/>
          <w:sz w:val="24"/>
          <w:szCs w:val="24"/>
        </w:rPr>
        <w:t>épületek, építmények tűzszakaszolási rendszerének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C1333">
        <w:rPr>
          <w:rFonts w:ascii="Times New Roman" w:hAnsi="Times New Roman" w:cs="Times New Roman"/>
          <w:sz w:val="24"/>
          <w:szCs w:val="24"/>
        </w:rPr>
        <w:t>építmények tűzgátló szerkezeteinek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építmények telepítési-, tűztávolságának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C13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16"/>
      </w: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1333">
        <w:rPr>
          <w:rFonts w:ascii="Times New Roman" w:hAnsi="Times New Roman" w:cs="Times New Roman"/>
          <w:sz w:val="24"/>
          <w:szCs w:val="24"/>
        </w:rPr>
        <w:t>a kockázati osztály és az anyagok tűzveszélyességi osztályának megállapítása;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építmények tűzterhelésének, tűzidőtartamának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tűzjelzés és az épületben tartózkodók riasztási rendszerének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C1333">
        <w:rPr>
          <w:rFonts w:ascii="Times New Roman" w:hAnsi="Times New Roman" w:cs="Times New Roman"/>
          <w:sz w:val="24"/>
          <w:szCs w:val="24"/>
        </w:rPr>
        <w:t>építmények kiürítésének, kiürítési útvonalainak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0C1333">
        <w:rPr>
          <w:rFonts w:ascii="Times New Roman" w:hAnsi="Times New Roman" w:cs="Times New Roman"/>
          <w:sz w:val="24"/>
          <w:szCs w:val="24"/>
        </w:rPr>
        <w:t>hasadó, illetve hasadó-nyíló felületek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k) </w:t>
      </w:r>
      <w:r w:rsidRPr="000C1333">
        <w:rPr>
          <w:rFonts w:ascii="Times New Roman" w:hAnsi="Times New Roman" w:cs="Times New Roman"/>
          <w:sz w:val="24"/>
          <w:szCs w:val="24"/>
        </w:rPr>
        <w:t>építmények elektromos, villámvédelmi és gépészeti rendszerei tűzvédelmi követelményeinek meghatározása új és meglévő épületeknél;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építmények tűzoltásának tűzoltási feltételeinek tervezése.</w:t>
      </w:r>
    </w:p>
    <w:p w:rsidR="000C1333" w:rsidRPr="000C1333" w:rsidRDefault="000C1333" w:rsidP="000C133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2. Beépített tűzjelző berendezés tervezői szakterület (betűjele: TUJ)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rendszertervezési követelmények megállapítása;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C1333">
        <w:rPr>
          <w:rFonts w:ascii="Times New Roman" w:hAnsi="Times New Roman" w:cs="Times New Roman"/>
          <w:sz w:val="24"/>
          <w:szCs w:val="24"/>
        </w:rPr>
        <w:t xml:space="preserve">jelzési, riasztási 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t>zónák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 xml:space="preserve"> kiosztása;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C1333">
        <w:rPr>
          <w:rFonts w:ascii="Times New Roman" w:hAnsi="Times New Roman" w:cs="Times New Roman"/>
          <w:sz w:val="24"/>
          <w:szCs w:val="24"/>
        </w:rPr>
        <w:t>a tűzjelző rendszer elemeinek kiosztása, elhelyezése;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C1333">
        <w:rPr>
          <w:rFonts w:ascii="Times New Roman" w:hAnsi="Times New Roman" w:cs="Times New Roman"/>
          <w:sz w:val="24"/>
          <w:szCs w:val="24"/>
        </w:rPr>
        <w:t>tűz- és hibajelzések fogadásának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 xml:space="preserve">távkezelő és/vagy </w:t>
      </w:r>
      <w:proofErr w:type="spellStart"/>
      <w:r w:rsidRPr="000C1333">
        <w:rPr>
          <w:rFonts w:ascii="Times New Roman" w:hAnsi="Times New Roman" w:cs="Times New Roman"/>
          <w:sz w:val="24"/>
          <w:szCs w:val="24"/>
        </w:rPr>
        <w:t>távkijelző</w:t>
      </w:r>
      <w:proofErr w:type="spellEnd"/>
      <w:r w:rsidRPr="000C1333">
        <w:rPr>
          <w:rFonts w:ascii="Times New Roman" w:hAnsi="Times New Roman" w:cs="Times New Roman"/>
          <w:sz w:val="24"/>
          <w:szCs w:val="24"/>
        </w:rPr>
        <w:t xml:space="preserve"> egységek, átjelzések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vezérlések, kapcsolódó rendszerekhez történő csatlakozás tervezése.</w:t>
      </w:r>
    </w:p>
    <w:p w:rsidR="000C1333" w:rsidRPr="000C1333" w:rsidRDefault="000C1333" w:rsidP="000C133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3. Beépített tűzoltó berendezés tervezői szakterület (betűjele: TUO)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rendszertervezési követelmények megállapítása;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C1333">
        <w:rPr>
          <w:rFonts w:ascii="Times New Roman" w:hAnsi="Times New Roman" w:cs="Times New Roman"/>
          <w:sz w:val="24"/>
          <w:szCs w:val="24"/>
        </w:rPr>
        <w:t>a védett szakaszok besorolásának megállapítása;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C1333">
        <w:rPr>
          <w:rFonts w:ascii="Times New Roman" w:hAnsi="Times New Roman" w:cs="Times New Roman"/>
          <w:sz w:val="24"/>
          <w:szCs w:val="24"/>
        </w:rPr>
        <w:t>vezérlések, kapcsolódó rendszerekhez történő csatlakozás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C1333">
        <w:rPr>
          <w:rFonts w:ascii="Times New Roman" w:hAnsi="Times New Roman" w:cs="Times New Roman"/>
          <w:sz w:val="24"/>
          <w:szCs w:val="24"/>
        </w:rPr>
        <w:t>oltás- és hibajelzések fogadásának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méretezési eljárás készítése.</w:t>
      </w:r>
    </w:p>
    <w:p w:rsidR="000C1333" w:rsidRPr="000C1333" w:rsidRDefault="000C1333" w:rsidP="000C133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II. AZ ÉPÍTÉSZ KAMARÁK HATÁSKÖRÉBE TARTOZÓ TŰZVÉDELMI SZAKTERÜLET </w:t>
      </w:r>
      <w:proofErr w:type="gramStart"/>
      <w:r w:rsidRPr="000C1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ÉS</w:t>
      </w:r>
      <w:proofErr w:type="gramEnd"/>
      <w:r w:rsidRPr="000C1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HOZZÁ TARTOZÓ MŰSZAKI TERVEZÉSI TEVÉKENYSÉG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sz w:val="24"/>
          <w:szCs w:val="24"/>
        </w:rPr>
        <w:t>1. Építésügyi tűzvédelmi tervezői szakterület (betűjele: TUÉ)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C1333">
        <w:rPr>
          <w:rFonts w:ascii="Times New Roman" w:hAnsi="Times New Roman" w:cs="Times New Roman"/>
          <w:sz w:val="24"/>
          <w:szCs w:val="24"/>
        </w:rPr>
        <w:t xml:space="preserve">építmények tűzvédelmi </w:t>
      </w:r>
      <w:proofErr w:type="gramStart"/>
      <w:r w:rsidRPr="000C1333">
        <w:rPr>
          <w:rFonts w:ascii="Times New Roman" w:hAnsi="Times New Roman" w:cs="Times New Roman"/>
          <w:sz w:val="24"/>
          <w:szCs w:val="24"/>
        </w:rPr>
        <w:t>koncepciójának</w:t>
      </w:r>
      <w:proofErr w:type="gramEnd"/>
      <w:r w:rsidRPr="000C1333">
        <w:rPr>
          <w:rFonts w:ascii="Times New Roman" w:hAnsi="Times New Roman" w:cs="Times New Roman"/>
          <w:sz w:val="24"/>
          <w:szCs w:val="24"/>
        </w:rPr>
        <w:t xml:space="preserve"> átfogó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C1333">
        <w:rPr>
          <w:rFonts w:ascii="Times New Roman" w:hAnsi="Times New Roman" w:cs="Times New Roman"/>
          <w:sz w:val="24"/>
          <w:szCs w:val="24"/>
        </w:rPr>
        <w:t>építmények tényleges, illetve tervezett tűzállósági fokozatának megállapítása;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C1333">
        <w:rPr>
          <w:rFonts w:ascii="Times New Roman" w:hAnsi="Times New Roman" w:cs="Times New Roman"/>
          <w:sz w:val="24"/>
          <w:szCs w:val="24"/>
        </w:rPr>
        <w:t>épületek, építmények tűzszakaszolási rendszerének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C1333">
        <w:rPr>
          <w:rFonts w:ascii="Times New Roman" w:hAnsi="Times New Roman" w:cs="Times New Roman"/>
          <w:sz w:val="24"/>
          <w:szCs w:val="24"/>
        </w:rPr>
        <w:t>építmények tűzgátló szerkezeteinek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építmények telepítési-, tűztávolságának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C13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17"/>
      </w: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1333">
        <w:rPr>
          <w:rFonts w:ascii="Times New Roman" w:hAnsi="Times New Roman" w:cs="Times New Roman"/>
          <w:sz w:val="24"/>
          <w:szCs w:val="24"/>
        </w:rPr>
        <w:t>a kockázati osztály és az anyagok tűzveszélyességi osztályának megállapítása;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építmények tűzterhelésének, tűzidőtartamának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tűzjelzés és az épületben tartózkodók riasztási rendszerének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0C1333">
        <w:rPr>
          <w:rFonts w:ascii="Times New Roman" w:hAnsi="Times New Roman" w:cs="Times New Roman"/>
          <w:sz w:val="24"/>
          <w:szCs w:val="24"/>
        </w:rPr>
        <w:t>építmények kiürítésének, kiürítési útvonalainak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0C1333">
        <w:rPr>
          <w:rFonts w:ascii="Times New Roman" w:hAnsi="Times New Roman" w:cs="Times New Roman"/>
          <w:sz w:val="24"/>
          <w:szCs w:val="24"/>
        </w:rPr>
        <w:t>hasadó, illetve hasadó-nyíló felületek tervezése;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0C1333">
        <w:rPr>
          <w:rFonts w:ascii="Times New Roman" w:hAnsi="Times New Roman" w:cs="Times New Roman"/>
          <w:sz w:val="24"/>
          <w:szCs w:val="24"/>
        </w:rPr>
        <w:t>építmények elektromos, villámvédelmi és gépészeti rendszerei tűzvédelmi követelményeinek meghatározása új és meglévő épületeknél;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33">
        <w:rPr>
          <w:rFonts w:ascii="Times New Roman" w:hAnsi="Times New Roman" w:cs="Times New Roman"/>
          <w:i/>
          <w:iCs/>
          <w:sz w:val="24"/>
          <w:szCs w:val="24"/>
        </w:rPr>
        <w:t>l</w:t>
      </w:r>
      <w:proofErr w:type="gramEnd"/>
      <w:r w:rsidRPr="000C133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C1333">
        <w:rPr>
          <w:rFonts w:ascii="Times New Roman" w:hAnsi="Times New Roman" w:cs="Times New Roman"/>
          <w:sz w:val="24"/>
          <w:szCs w:val="24"/>
        </w:rPr>
        <w:t>építmények tűzoltásának tűzoltási feltételeinek tervezése.</w:t>
      </w:r>
    </w:p>
    <w:p w:rsidR="000C1333" w:rsidRPr="000C1333" w:rsidRDefault="000C1333" w:rsidP="000C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C5" w:rsidRDefault="00397FC5"/>
    <w:sectPr w:rsidR="00397FC5" w:rsidSect="00AF00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D3" w:rsidRDefault="00CF25D3" w:rsidP="000C1333">
      <w:pPr>
        <w:spacing w:after="0" w:line="240" w:lineRule="auto"/>
      </w:pPr>
      <w:r>
        <w:separator/>
      </w:r>
    </w:p>
  </w:endnote>
  <w:endnote w:type="continuationSeparator" w:id="0">
    <w:p w:rsidR="00CF25D3" w:rsidRDefault="00CF25D3" w:rsidP="000C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D3" w:rsidRDefault="00CF25D3" w:rsidP="000C1333">
      <w:pPr>
        <w:spacing w:after="0" w:line="240" w:lineRule="auto"/>
      </w:pPr>
      <w:r>
        <w:separator/>
      </w:r>
    </w:p>
  </w:footnote>
  <w:footnote w:type="continuationSeparator" w:id="0">
    <w:p w:rsidR="00CF25D3" w:rsidRDefault="00CF25D3" w:rsidP="000C1333">
      <w:pPr>
        <w:spacing w:after="0" w:line="240" w:lineRule="auto"/>
      </w:pPr>
      <w:r>
        <w:continuationSeparator/>
      </w:r>
    </w:p>
  </w:footnote>
  <w:footnote w:id="1">
    <w:p w:rsidR="000C1333" w:rsidRDefault="000C1333" w:rsidP="000C1333">
      <w:r>
        <w:rPr>
          <w:vertAlign w:val="superscript"/>
        </w:rPr>
        <w:footnoteRef/>
      </w:r>
      <w:r>
        <w:t xml:space="preserve"> Megállapította: 74/2012. (IV. 13.) Korm. rendelet 19. § (1). Hatályos: 2012. IV. 15-től.</w:t>
      </w:r>
    </w:p>
  </w:footnote>
  <w:footnote w:id="2">
    <w:p w:rsidR="000C1333" w:rsidRDefault="000C1333" w:rsidP="000C1333">
      <w:r>
        <w:rPr>
          <w:vertAlign w:val="superscript"/>
        </w:rPr>
        <w:footnoteRef/>
      </w:r>
      <w:r>
        <w:t xml:space="preserve"> Megállapította: 522/2013. (XII. 30.) Korm. rendelet 1. §. Hatályos: 2014. I. 1-től.</w:t>
      </w:r>
    </w:p>
  </w:footnote>
  <w:footnote w:id="3">
    <w:p w:rsidR="000C1333" w:rsidRDefault="000C1333" w:rsidP="000C1333">
      <w:r>
        <w:rPr>
          <w:vertAlign w:val="superscript"/>
        </w:rPr>
        <w:footnoteRef/>
      </w:r>
      <w:r>
        <w:t xml:space="preserve"> Módosította: 74/2012. (IV. 13.) Korm. rendelet 23. § a).</w:t>
      </w:r>
    </w:p>
  </w:footnote>
  <w:footnote w:id="4">
    <w:p w:rsidR="000C1333" w:rsidRDefault="000C1333" w:rsidP="000C1333">
      <w:r>
        <w:rPr>
          <w:vertAlign w:val="superscript"/>
        </w:rPr>
        <w:footnoteRef/>
      </w:r>
      <w:r>
        <w:t xml:space="preserve"> Módosította: 522/2013. (XII. 30.) Korm. rendelet 5. §.</w:t>
      </w:r>
    </w:p>
  </w:footnote>
  <w:footnote w:id="5">
    <w:p w:rsidR="000C1333" w:rsidRDefault="000C1333" w:rsidP="000C1333">
      <w:r>
        <w:rPr>
          <w:vertAlign w:val="superscript"/>
        </w:rPr>
        <w:footnoteRef/>
      </w:r>
      <w:r>
        <w:t xml:space="preserve"> Megállapította: 74/2012. (IV. 13.) Korm. rendelet 19. § (2). Hatályos: 2012. IV. 15-től. Végre nem hajtható módosítására lásd: 74/2012. (IV. 13.) Korm. rendelet 23. § a).</w:t>
      </w:r>
    </w:p>
  </w:footnote>
  <w:footnote w:id="6">
    <w:p w:rsidR="000C1333" w:rsidRDefault="000C1333" w:rsidP="000C1333">
      <w:r>
        <w:rPr>
          <w:vertAlign w:val="superscript"/>
        </w:rPr>
        <w:footnoteRef/>
      </w:r>
      <w:r>
        <w:t xml:space="preserve"> Beiktatta: 74/2012. (IV. 13.) Korm. rendelet 20. §. Hatályos: 2012. IV. 15-től.</w:t>
      </w:r>
    </w:p>
  </w:footnote>
  <w:footnote w:id="7">
    <w:p w:rsidR="000C1333" w:rsidRDefault="000C1333" w:rsidP="000C1333">
      <w:r>
        <w:rPr>
          <w:vertAlign w:val="superscript"/>
        </w:rPr>
        <w:footnoteRef/>
      </w:r>
      <w:r>
        <w:t xml:space="preserve"> Módosította: 139/2015. (VI. 9.) Korm. rendelet 13. § (3).</w:t>
      </w:r>
    </w:p>
  </w:footnote>
  <w:footnote w:id="8">
    <w:p w:rsidR="000C1333" w:rsidRDefault="000C1333" w:rsidP="000C1333">
      <w:r>
        <w:rPr>
          <w:vertAlign w:val="superscript"/>
        </w:rPr>
        <w:footnoteRef/>
      </w:r>
      <w:r>
        <w:t xml:space="preserve"> Módosította: 74/2012. (IV. 13.) Korm. rendelet 23. § b).</w:t>
      </w:r>
    </w:p>
  </w:footnote>
  <w:footnote w:id="9">
    <w:p w:rsidR="000C1333" w:rsidRDefault="000C1333" w:rsidP="000C1333">
      <w:r>
        <w:rPr>
          <w:vertAlign w:val="superscript"/>
        </w:rPr>
        <w:footnoteRef/>
      </w:r>
      <w:r>
        <w:t xml:space="preserve"> Megállapította: 522/2013. (XII. 30.) Korm. rendelet 2. §. Hatályos: 2014. I. 1-től.</w:t>
      </w:r>
    </w:p>
  </w:footnote>
  <w:footnote w:id="10">
    <w:p w:rsidR="000C1333" w:rsidRDefault="000C1333" w:rsidP="000C1333">
      <w:r>
        <w:rPr>
          <w:vertAlign w:val="superscript"/>
        </w:rPr>
        <w:footnoteRef/>
      </w:r>
      <w:r>
        <w:t xml:space="preserve"> Megállapította: 74/2012. (IV. 13.) Korm. rendelet 21. §. Hatályos: 2012. IV. 15-től.</w:t>
      </w:r>
    </w:p>
  </w:footnote>
  <w:footnote w:id="11">
    <w:p w:rsidR="000C1333" w:rsidRDefault="000C1333" w:rsidP="000C1333">
      <w:r>
        <w:rPr>
          <w:vertAlign w:val="superscript"/>
        </w:rPr>
        <w:footnoteRef/>
      </w:r>
      <w:r>
        <w:t xml:space="preserve"> Megállapította: 522/2013. (XII. 30.) Korm. rendelet 3. §. Hatályos: 2014. I. 1-től.</w:t>
      </w:r>
    </w:p>
  </w:footnote>
  <w:footnote w:id="12">
    <w:p w:rsidR="000C1333" w:rsidRDefault="000C1333" w:rsidP="000C1333">
      <w:r>
        <w:rPr>
          <w:vertAlign w:val="superscript"/>
        </w:rPr>
        <w:footnoteRef/>
      </w:r>
      <w:r>
        <w:t xml:space="preserve"> Megállapította: 74/2012. (IV. 13.) Korm. rendelet 22. § (1), 4. számú melléklet. Módosította: 522/2013. (XII. 30.) Korm. rendelet 4. §, 1. melléklet 2.</w:t>
      </w:r>
    </w:p>
  </w:footnote>
  <w:footnote w:id="13">
    <w:p w:rsidR="000C1333" w:rsidRDefault="000C1333" w:rsidP="000C1333">
      <w:r>
        <w:rPr>
          <w:vertAlign w:val="superscript"/>
        </w:rPr>
        <w:footnoteRef/>
      </w:r>
      <w:r>
        <w:t xml:space="preserve"> Megállapította: 522/2013. (XII. 30.) Korm. rendelet 4. §, 1. melléklet 1. Hatályos: 2014. I. 1-től.</w:t>
      </w:r>
    </w:p>
  </w:footnote>
  <w:footnote w:id="14">
    <w:p w:rsidR="000C1333" w:rsidRDefault="000C1333" w:rsidP="000C1333">
      <w:r>
        <w:rPr>
          <w:vertAlign w:val="superscript"/>
        </w:rPr>
        <w:footnoteRef/>
      </w:r>
      <w:r>
        <w:t xml:space="preserve"> Megállapította: 300/2014. (XII. 5.) Korm. rendelet 15. §, 9. melléklet 1. Hatályos: 2015. III. 5-től.</w:t>
      </w:r>
    </w:p>
  </w:footnote>
  <w:footnote w:id="15">
    <w:p w:rsidR="000C1333" w:rsidRDefault="000C1333" w:rsidP="000C1333">
      <w:r>
        <w:rPr>
          <w:vertAlign w:val="superscript"/>
        </w:rPr>
        <w:footnoteRef/>
      </w:r>
      <w:r>
        <w:t xml:space="preserve"> Megállapította: 74/2012. (IV. 13.) Korm. rendelet 22. § (2), 5. számú melléklet. Hatályos: 2012. IV. 15-től.</w:t>
      </w:r>
    </w:p>
  </w:footnote>
  <w:footnote w:id="16">
    <w:p w:rsidR="000C1333" w:rsidRDefault="000C1333" w:rsidP="000C1333">
      <w:r>
        <w:rPr>
          <w:vertAlign w:val="superscript"/>
        </w:rPr>
        <w:footnoteRef/>
      </w:r>
      <w:r>
        <w:t xml:space="preserve"> Megállapította: 300/2014. (XII. 5.) Korm. rendelet 15. §, 9. melléklet 2. Hatályos: 2015. III. 5-től.</w:t>
      </w:r>
    </w:p>
  </w:footnote>
  <w:footnote w:id="17">
    <w:p w:rsidR="000C1333" w:rsidRDefault="000C1333" w:rsidP="000C1333">
      <w:r>
        <w:rPr>
          <w:vertAlign w:val="superscript"/>
        </w:rPr>
        <w:footnoteRef/>
      </w:r>
      <w:r>
        <w:t xml:space="preserve"> Megállapította: 300/2014. (XII. 5.) Korm. rendelet 15. §, 9. melléklet 3. Hatályos: 2015. III. 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33"/>
    <w:rsid w:val="000C1333"/>
    <w:rsid w:val="00183029"/>
    <w:rsid w:val="00397FC5"/>
    <w:rsid w:val="00C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A2C8"/>
  <w15:chartTrackingRefBased/>
  <w15:docId w15:val="{695F6A3C-C69E-40B8-B4F3-E630B23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1831</Words>
  <Characters>12636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2016-03-01T13:32:00Z</dcterms:created>
  <dcterms:modified xsi:type="dcterms:W3CDTF">2016-03-01T13:32:00Z</dcterms:modified>
</cp:coreProperties>
</file>